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42F1" w14:textId="77777777" w:rsidR="00C4397F" w:rsidRDefault="00C4397F"/>
    <w:p w14:paraId="3C72CF90" w14:textId="77777777" w:rsidR="00DF5DB5" w:rsidRDefault="00DF5DB5" w:rsidP="00904E33">
      <w:pPr>
        <w:spacing w:after="200" w:line="276" w:lineRule="auto"/>
        <w:jc w:val="both"/>
        <w:rPr>
          <w:rFonts w:ascii="Arial" w:eastAsia="Calibri" w:hAnsi="Arial" w:cs="Arial"/>
          <w:b/>
          <w:sz w:val="24"/>
        </w:rPr>
      </w:pPr>
    </w:p>
    <w:p w14:paraId="41A63A87" w14:textId="296C57D8" w:rsidR="00904E33" w:rsidRPr="00904E33" w:rsidRDefault="00904E33" w:rsidP="00904E33">
      <w:pPr>
        <w:spacing w:after="200" w:line="276" w:lineRule="auto"/>
        <w:jc w:val="both"/>
        <w:rPr>
          <w:rFonts w:ascii="Arial" w:eastAsia="Calibri" w:hAnsi="Arial" w:cs="Arial"/>
          <w:b/>
          <w:sz w:val="24"/>
        </w:rPr>
      </w:pPr>
      <w:r w:rsidRPr="00904E33">
        <w:rPr>
          <w:rFonts w:ascii="Arial" w:eastAsia="Calibri" w:hAnsi="Arial" w:cs="Arial"/>
          <w:b/>
          <w:sz w:val="24"/>
        </w:rPr>
        <w:t>XII CERTAMEN LITERARIO DE LA FACULTAD DE HUMANIDADES DE TOLEDO (UNIVERSIDAD DE CASTILLA–LA MANCHA)</w:t>
      </w:r>
    </w:p>
    <w:p w14:paraId="21202DC7" w14:textId="77777777" w:rsidR="00904E33" w:rsidRPr="00904E33" w:rsidRDefault="00904E33" w:rsidP="00904E33">
      <w:pPr>
        <w:spacing w:after="200" w:line="276" w:lineRule="auto"/>
        <w:jc w:val="both"/>
        <w:rPr>
          <w:rFonts w:ascii="Arial" w:eastAsia="Calibri" w:hAnsi="Arial" w:cs="Arial"/>
          <w:i/>
          <w:iCs/>
        </w:rPr>
      </w:pPr>
      <w:r w:rsidRPr="00904E33">
        <w:rPr>
          <w:rFonts w:ascii="Arial" w:eastAsia="Calibri" w:hAnsi="Arial" w:cs="Arial"/>
        </w:rPr>
        <w:t xml:space="preserve"> </w:t>
      </w:r>
      <w:r w:rsidRPr="00904E33">
        <w:rPr>
          <w:rFonts w:ascii="Arial" w:eastAsia="Calibri" w:hAnsi="Arial" w:cs="Arial"/>
        </w:rPr>
        <w:tab/>
      </w:r>
    </w:p>
    <w:p w14:paraId="6A88F1E0" w14:textId="77777777" w:rsidR="00904E33" w:rsidRPr="00904E33" w:rsidRDefault="00904E33" w:rsidP="00DF5DB5">
      <w:pPr>
        <w:spacing w:after="200" w:line="276" w:lineRule="auto"/>
        <w:ind w:firstLine="708"/>
        <w:jc w:val="both"/>
        <w:rPr>
          <w:rFonts w:ascii="Arial" w:eastAsia="Calibri" w:hAnsi="Arial" w:cs="Arial"/>
        </w:rPr>
      </w:pPr>
      <w:r w:rsidRPr="00904E33">
        <w:rPr>
          <w:rFonts w:ascii="Arial" w:eastAsia="Calibri" w:hAnsi="Arial" w:cs="Arial"/>
        </w:rPr>
        <w:t>Con motivo de la celebración del Día del Libro de 2024, la Facultad de Humanidades de Toledo ofrece a los estudiantes matriculados en</w:t>
      </w:r>
      <w:r w:rsidRPr="00904E33">
        <w:rPr>
          <w:rFonts w:ascii="Arial" w:eastAsia="Calibri" w:hAnsi="Arial" w:cs="Arial"/>
          <w:color w:val="FF0000"/>
        </w:rPr>
        <w:t xml:space="preserve"> </w:t>
      </w:r>
      <w:r w:rsidRPr="00904E33">
        <w:rPr>
          <w:rFonts w:ascii="Arial" w:eastAsia="Calibri" w:hAnsi="Arial" w:cs="Arial"/>
        </w:rPr>
        <w:t xml:space="preserve">esta Facultad la posibilidad de participar en el </w:t>
      </w:r>
      <w:r w:rsidRPr="00904E33">
        <w:rPr>
          <w:rFonts w:ascii="Arial" w:eastAsia="Calibri" w:hAnsi="Arial" w:cs="Arial"/>
          <w:b/>
          <w:bCs/>
        </w:rPr>
        <w:t>XII Certamen Literario de la Facultad de Humanidades de Toledo con un relato inédito.</w:t>
      </w:r>
    </w:p>
    <w:p w14:paraId="22B3FC43" w14:textId="29EC2F86" w:rsidR="00904E33" w:rsidRPr="00904E33" w:rsidRDefault="00904E33" w:rsidP="00904E33">
      <w:pPr>
        <w:spacing w:after="200" w:line="276" w:lineRule="auto"/>
        <w:jc w:val="both"/>
        <w:rPr>
          <w:rFonts w:ascii="Arial" w:eastAsia="Calibri" w:hAnsi="Arial" w:cs="Arial"/>
          <w:b/>
        </w:rPr>
      </w:pPr>
      <w:r w:rsidRPr="00904E33">
        <w:rPr>
          <w:rFonts w:ascii="Arial" w:eastAsia="Calibri" w:hAnsi="Arial" w:cs="Arial"/>
          <w:b/>
        </w:rPr>
        <w:t>BASES</w:t>
      </w:r>
    </w:p>
    <w:p w14:paraId="6DE160AB" w14:textId="425878FE" w:rsidR="00904E33" w:rsidRPr="00904E33" w:rsidRDefault="00DF5DB5" w:rsidP="00904E33">
      <w:pPr>
        <w:numPr>
          <w:ilvl w:val="0"/>
          <w:numId w:val="1"/>
        </w:numPr>
        <w:spacing w:after="200" w:line="276" w:lineRule="auto"/>
        <w:jc w:val="both"/>
        <w:rPr>
          <w:rFonts w:ascii="Arial" w:eastAsia="Calibri" w:hAnsi="Arial" w:cs="Arial"/>
        </w:rPr>
      </w:pPr>
      <w:r>
        <w:rPr>
          <w:rFonts w:ascii="Arial" w:eastAsia="Calibri" w:hAnsi="Arial" w:cs="Arial"/>
        </w:rPr>
        <w:t>Con ocasión del</w:t>
      </w:r>
      <w:r w:rsidR="00904E33" w:rsidRPr="00904E33">
        <w:rPr>
          <w:rFonts w:ascii="Arial" w:eastAsia="Calibri" w:hAnsi="Arial" w:cs="Arial"/>
        </w:rPr>
        <w:t xml:space="preserve"> trigésimo aniversario del fallecimiento de Rosa Chacel, el tópico seleccionado para esta edición del certamen será </w:t>
      </w:r>
      <w:r w:rsidR="00904E33" w:rsidRPr="00904E33">
        <w:rPr>
          <w:rFonts w:ascii="Arial" w:eastAsia="Calibri" w:hAnsi="Arial" w:cs="Arial"/>
          <w:b/>
          <w:bCs/>
          <w:i/>
          <w:iCs/>
        </w:rPr>
        <w:t xml:space="preserve">Barrios de </w:t>
      </w:r>
      <w:r w:rsidR="006612DD">
        <w:rPr>
          <w:rFonts w:ascii="Arial" w:eastAsia="Calibri" w:hAnsi="Arial" w:cs="Arial"/>
          <w:b/>
          <w:bCs/>
          <w:i/>
          <w:iCs/>
        </w:rPr>
        <w:t>m</w:t>
      </w:r>
      <w:r w:rsidR="00904E33" w:rsidRPr="00904E33">
        <w:rPr>
          <w:rFonts w:ascii="Arial" w:eastAsia="Calibri" w:hAnsi="Arial" w:cs="Arial"/>
          <w:b/>
          <w:bCs/>
          <w:i/>
          <w:iCs/>
        </w:rPr>
        <w:t>aravillas</w:t>
      </w:r>
      <w:r w:rsidR="006612DD">
        <w:rPr>
          <w:rFonts w:ascii="Arial" w:eastAsia="Calibri" w:hAnsi="Arial" w:cs="Arial"/>
          <w:b/>
          <w:bCs/>
          <w:i/>
          <w:iCs/>
        </w:rPr>
        <w:t xml:space="preserve"> toledanos</w:t>
      </w:r>
      <w:r w:rsidR="00904E33" w:rsidRPr="00904E33">
        <w:rPr>
          <w:rFonts w:ascii="Arial" w:eastAsia="Calibri" w:hAnsi="Arial" w:cs="Arial"/>
        </w:rPr>
        <w:t xml:space="preserve">, en alusión y como homenaje al título de una de las novelas de esta escritora perteneciente a la nómina de </w:t>
      </w:r>
      <w:r>
        <w:rPr>
          <w:rFonts w:ascii="Arial" w:eastAsia="Calibri" w:hAnsi="Arial" w:cs="Arial"/>
        </w:rPr>
        <w:t>L</w:t>
      </w:r>
      <w:r w:rsidR="00904E33" w:rsidRPr="00904E33">
        <w:rPr>
          <w:rFonts w:ascii="Arial" w:eastAsia="Calibri" w:hAnsi="Arial" w:cs="Arial"/>
        </w:rPr>
        <w:t>as Sinsombrero, es</w:t>
      </w:r>
      <w:r>
        <w:rPr>
          <w:rFonts w:ascii="Arial" w:eastAsia="Calibri" w:hAnsi="Arial" w:cs="Arial"/>
        </w:rPr>
        <w:t>to es</w:t>
      </w:r>
      <w:r w:rsidR="00904E33" w:rsidRPr="00904E33">
        <w:rPr>
          <w:rFonts w:ascii="Arial" w:eastAsia="Calibri" w:hAnsi="Arial" w:cs="Arial"/>
        </w:rPr>
        <w:t>, la llamada Generación del 27 femenina</w:t>
      </w:r>
      <w:r w:rsidR="00904E33" w:rsidRPr="00904E33">
        <w:rPr>
          <w:rFonts w:ascii="Arial" w:eastAsia="Calibri" w:hAnsi="Arial" w:cs="Arial"/>
          <w:b/>
          <w:i/>
          <w:iCs/>
        </w:rPr>
        <w:t>.</w:t>
      </w:r>
      <w:r w:rsidR="00904E33" w:rsidRPr="00904E33">
        <w:rPr>
          <w:rFonts w:ascii="Arial" w:eastAsia="Calibri" w:hAnsi="Arial" w:cs="Arial"/>
        </w:rPr>
        <w:t xml:space="preserve"> Se utilizará como argumento del relato, sin necesidad de estar sujeto al concepto de verosimilitud, el título de la novela de Chacel </w:t>
      </w:r>
      <w:r w:rsidR="00904E33" w:rsidRPr="00904E33">
        <w:rPr>
          <w:rFonts w:ascii="Arial" w:eastAsia="Calibri" w:hAnsi="Arial" w:cs="Arial"/>
          <w:i/>
          <w:iCs/>
        </w:rPr>
        <w:t xml:space="preserve">Barrio de Maravillas </w:t>
      </w:r>
      <w:r w:rsidR="00904E33" w:rsidRPr="00904E33">
        <w:rPr>
          <w:rFonts w:ascii="Arial" w:eastAsia="Calibri" w:hAnsi="Arial" w:cs="Arial"/>
        </w:rPr>
        <w:t xml:space="preserve">para evocar </w:t>
      </w:r>
      <w:r w:rsidR="00904E33" w:rsidRPr="00904E33">
        <w:rPr>
          <w:rFonts w:ascii="Arial" w:eastAsia="Calibri" w:hAnsi="Arial" w:cs="Arial"/>
          <w:b/>
          <w:bCs/>
        </w:rPr>
        <w:t>lugares emblemáticos o inspiradores de Toledo</w:t>
      </w:r>
      <w:r w:rsidR="00904E33" w:rsidRPr="00904E33">
        <w:rPr>
          <w:rFonts w:ascii="Arial" w:eastAsia="Calibri" w:hAnsi="Arial" w:cs="Arial"/>
        </w:rPr>
        <w:t>.</w:t>
      </w:r>
    </w:p>
    <w:p w14:paraId="7A466126"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 xml:space="preserve">Están invitados a participar todos aquellos estudiantes que estén cursando estudios en la Facultad de Humanidades de Toledo de la UCLM (Grado, Máster, Doctorado y Programas Internacionales). </w:t>
      </w:r>
    </w:p>
    <w:p w14:paraId="7909F7B2"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 xml:space="preserve">Se deberán presentar al concurso relatos breves originales e inéditos. </w:t>
      </w:r>
    </w:p>
    <w:p w14:paraId="0E70627A"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Los participantes deberán enviar sus obras escritas en castellano. La extensión de cada obra no tendrá menos de 400 palabras ni más de 1000.</w:t>
      </w:r>
    </w:p>
    <w:p w14:paraId="087E8AB6"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 xml:space="preserve">Los originales han de estar escritos en ordenador, a una sola cara, fuente Times New Roman, tamaño 12, a doble espacio, en DIN A4. </w:t>
      </w:r>
    </w:p>
    <w:p w14:paraId="799C17EB"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 xml:space="preserve">Los trabajos, </w:t>
      </w:r>
      <w:r w:rsidRPr="00904E33">
        <w:rPr>
          <w:rFonts w:ascii="Arial" w:eastAsia="Calibri" w:hAnsi="Arial" w:cs="Arial"/>
          <w:b/>
          <w:bCs/>
        </w:rPr>
        <w:t>firmados con seudónimo</w:t>
      </w:r>
      <w:r w:rsidRPr="00904E33">
        <w:rPr>
          <w:rFonts w:ascii="Arial" w:eastAsia="Calibri" w:hAnsi="Arial" w:cs="Arial"/>
        </w:rPr>
        <w:t>, se enviarán al correo de la Facultad de Humanidades: humanidades.to@uclm.es</w:t>
      </w:r>
    </w:p>
    <w:p w14:paraId="744E8E3A" w14:textId="77777777" w:rsidR="00904E33" w:rsidRPr="00904E33" w:rsidRDefault="00904E33" w:rsidP="00904E33">
      <w:pPr>
        <w:spacing w:after="200" w:line="276" w:lineRule="auto"/>
        <w:jc w:val="both"/>
        <w:rPr>
          <w:rFonts w:ascii="Arial" w:eastAsia="Calibri" w:hAnsi="Arial" w:cs="Arial"/>
          <w:b/>
        </w:rPr>
      </w:pPr>
      <w:r w:rsidRPr="00904E33">
        <w:rPr>
          <w:rFonts w:ascii="Arial" w:eastAsia="Calibri" w:hAnsi="Arial" w:cs="Arial"/>
          <w:b/>
        </w:rPr>
        <w:t xml:space="preserve">PLAZO </w:t>
      </w:r>
    </w:p>
    <w:p w14:paraId="04B32AA7" w14:textId="77777777" w:rsidR="00904E33" w:rsidRPr="00904E33" w:rsidRDefault="00904E33" w:rsidP="00904E33">
      <w:pPr>
        <w:numPr>
          <w:ilvl w:val="0"/>
          <w:numId w:val="1"/>
        </w:numPr>
        <w:spacing w:after="160" w:line="259" w:lineRule="auto"/>
        <w:contextualSpacing/>
        <w:rPr>
          <w:rFonts w:ascii="Arial" w:eastAsia="Calibri" w:hAnsi="Arial" w:cs="Arial"/>
        </w:rPr>
      </w:pPr>
      <w:r w:rsidRPr="00904E33">
        <w:rPr>
          <w:rFonts w:ascii="Arial" w:eastAsia="Calibri" w:hAnsi="Arial" w:cs="Arial"/>
        </w:rPr>
        <w:t>El plazo de presentación se abrirá el</w:t>
      </w:r>
      <w:r w:rsidRPr="00904E33">
        <w:rPr>
          <w:rFonts w:ascii="Arial" w:eastAsia="Calibri" w:hAnsi="Arial" w:cs="Arial"/>
          <w:b/>
          <w:bCs/>
        </w:rPr>
        <w:t xml:space="preserve"> 20 de marzo</w:t>
      </w:r>
      <w:r w:rsidRPr="00904E33">
        <w:rPr>
          <w:rFonts w:ascii="Arial" w:eastAsia="Calibri" w:hAnsi="Arial" w:cs="Arial"/>
        </w:rPr>
        <w:t>.</w:t>
      </w:r>
    </w:p>
    <w:p w14:paraId="68780B94"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 xml:space="preserve">Se admitirán obras hasta las </w:t>
      </w:r>
      <w:r w:rsidRPr="00904E33">
        <w:rPr>
          <w:rFonts w:ascii="Arial" w:eastAsia="Calibri" w:hAnsi="Arial" w:cs="Arial"/>
          <w:b/>
          <w:bCs/>
        </w:rPr>
        <w:t>14:00 del 17 de abril</w:t>
      </w:r>
      <w:r w:rsidRPr="00904E33">
        <w:rPr>
          <w:rFonts w:ascii="Arial" w:eastAsia="Calibri" w:hAnsi="Arial" w:cs="Arial"/>
        </w:rPr>
        <w:t xml:space="preserve"> en el correo electrónico de la Facultad de Humanidades de Toledo (</w:t>
      </w:r>
      <w:hyperlink r:id="rId7" w:history="1">
        <w:r w:rsidRPr="00904E33">
          <w:rPr>
            <w:rFonts w:ascii="Arial" w:eastAsia="Calibri" w:hAnsi="Arial" w:cs="Arial"/>
            <w:color w:val="467886"/>
            <w:u w:val="single"/>
          </w:rPr>
          <w:t>humanidades.to@uclm.es</w:t>
        </w:r>
      </w:hyperlink>
      <w:r w:rsidRPr="00904E33">
        <w:rPr>
          <w:rFonts w:ascii="Arial" w:eastAsia="Calibri" w:hAnsi="Arial" w:cs="Arial"/>
        </w:rPr>
        <w:t xml:space="preserve">). Después de la fecha y hora de cierre, no se aceptará ningún trabajo. </w:t>
      </w:r>
    </w:p>
    <w:p w14:paraId="60610E78"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 xml:space="preserve">El </w:t>
      </w:r>
      <w:r w:rsidRPr="00904E33">
        <w:rPr>
          <w:rFonts w:ascii="Arial" w:eastAsia="Calibri" w:hAnsi="Arial" w:cs="Arial"/>
          <w:b/>
          <w:bCs/>
        </w:rPr>
        <w:t>día 23 de abril</w:t>
      </w:r>
      <w:r w:rsidRPr="00904E33">
        <w:rPr>
          <w:rFonts w:ascii="Arial" w:eastAsia="Calibri" w:hAnsi="Arial" w:cs="Arial"/>
        </w:rPr>
        <w:t>, en los actos que la Facultad de Humanidades realizará con motivo del Día del Libro, se hará público el fallo del Jurado.</w:t>
      </w:r>
    </w:p>
    <w:p w14:paraId="06750C68" w14:textId="77777777" w:rsidR="00904E33" w:rsidRPr="00904E33" w:rsidRDefault="00904E33" w:rsidP="00904E33">
      <w:pPr>
        <w:spacing w:after="200" w:line="276" w:lineRule="auto"/>
        <w:jc w:val="both"/>
        <w:rPr>
          <w:rFonts w:ascii="Arial" w:eastAsia="Calibri" w:hAnsi="Arial" w:cs="Arial"/>
          <w:b/>
        </w:rPr>
      </w:pPr>
    </w:p>
    <w:p w14:paraId="53699A18" w14:textId="77777777" w:rsidR="00904E33" w:rsidRPr="00904E33" w:rsidRDefault="00904E33" w:rsidP="00904E33">
      <w:pPr>
        <w:spacing w:after="200" w:line="276" w:lineRule="auto"/>
        <w:jc w:val="both"/>
        <w:rPr>
          <w:rFonts w:ascii="Arial" w:eastAsia="Calibri" w:hAnsi="Arial" w:cs="Arial"/>
          <w:b/>
        </w:rPr>
      </w:pPr>
    </w:p>
    <w:p w14:paraId="154959EC" w14:textId="77777777" w:rsidR="00904E33" w:rsidRPr="00904E33" w:rsidRDefault="00904E33" w:rsidP="00904E33">
      <w:pPr>
        <w:spacing w:after="200" w:line="276" w:lineRule="auto"/>
        <w:jc w:val="both"/>
        <w:rPr>
          <w:rFonts w:ascii="Arial" w:eastAsia="Calibri" w:hAnsi="Arial" w:cs="Arial"/>
          <w:b/>
        </w:rPr>
      </w:pPr>
    </w:p>
    <w:p w14:paraId="3A0B65FC" w14:textId="77777777" w:rsidR="00904E33" w:rsidRPr="00904E33" w:rsidRDefault="00904E33" w:rsidP="00904E33">
      <w:pPr>
        <w:spacing w:after="200" w:line="276" w:lineRule="auto"/>
        <w:jc w:val="both"/>
        <w:rPr>
          <w:rFonts w:ascii="Arial" w:eastAsia="Calibri" w:hAnsi="Arial" w:cs="Arial"/>
          <w:b/>
        </w:rPr>
      </w:pPr>
      <w:r w:rsidRPr="00904E33">
        <w:rPr>
          <w:rFonts w:ascii="Arial" w:eastAsia="Calibri" w:hAnsi="Arial" w:cs="Arial"/>
          <w:b/>
        </w:rPr>
        <w:t xml:space="preserve">JURADO </w:t>
      </w:r>
    </w:p>
    <w:p w14:paraId="625457AD"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El Jurado estará formado por profesores del Departamento de Filología Hispánica y Clásica.</w:t>
      </w:r>
    </w:p>
    <w:p w14:paraId="58B46D99"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La Facultad de Humanidades de Toledo garantizará la preservación del anonimato de cada una de las obras para que el Jurado pueda realizar la selección y fallar las obras premiadas sin conocer el nombre del autor o la autora.</w:t>
      </w:r>
    </w:p>
    <w:p w14:paraId="1CDD7A0D"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 xml:space="preserve">A juicio del Jurado, el concurso podrá declararse desierto. </w:t>
      </w:r>
    </w:p>
    <w:p w14:paraId="779FF4AC" w14:textId="77777777" w:rsidR="00904E33" w:rsidRPr="00904E33" w:rsidRDefault="00904E33" w:rsidP="00904E33">
      <w:pPr>
        <w:numPr>
          <w:ilvl w:val="0"/>
          <w:numId w:val="1"/>
        </w:numPr>
        <w:spacing w:after="200" w:line="276" w:lineRule="auto"/>
        <w:jc w:val="both"/>
        <w:rPr>
          <w:rFonts w:ascii="Arial" w:eastAsia="Calibri" w:hAnsi="Arial" w:cs="Arial"/>
        </w:rPr>
      </w:pPr>
      <w:r w:rsidRPr="00904E33">
        <w:rPr>
          <w:rFonts w:ascii="Arial" w:eastAsia="Calibri" w:hAnsi="Arial" w:cs="Arial"/>
        </w:rPr>
        <w:t>El fallo del Jurado será inapelable y se publicará a través de las diversas redes sociales de la Facultad.</w:t>
      </w:r>
    </w:p>
    <w:p w14:paraId="4E7A7447" w14:textId="77777777" w:rsidR="00904E33" w:rsidRPr="00904E33" w:rsidRDefault="00904E33" w:rsidP="00904E33">
      <w:pPr>
        <w:spacing w:after="200" w:line="276" w:lineRule="auto"/>
        <w:jc w:val="both"/>
        <w:rPr>
          <w:rFonts w:ascii="Arial" w:eastAsia="Calibri" w:hAnsi="Arial" w:cs="Arial"/>
          <w:b/>
        </w:rPr>
      </w:pPr>
      <w:r w:rsidRPr="00904E33">
        <w:rPr>
          <w:rFonts w:ascii="Arial" w:eastAsia="Calibri" w:hAnsi="Arial" w:cs="Arial"/>
          <w:b/>
        </w:rPr>
        <w:t>PREMIO</w:t>
      </w:r>
    </w:p>
    <w:p w14:paraId="4ACBA321" w14:textId="77777777" w:rsidR="00904E33" w:rsidRPr="00904E33" w:rsidRDefault="00904E33" w:rsidP="00904E33">
      <w:pPr>
        <w:spacing w:after="200" w:line="276" w:lineRule="auto"/>
        <w:jc w:val="both"/>
        <w:rPr>
          <w:rFonts w:ascii="Arial" w:eastAsia="Calibri" w:hAnsi="Arial" w:cs="Arial"/>
          <w:bCs/>
        </w:rPr>
      </w:pPr>
      <w:r w:rsidRPr="00904E33">
        <w:rPr>
          <w:rFonts w:ascii="Arial" w:eastAsia="Calibri" w:hAnsi="Arial" w:cs="Arial"/>
          <w:b/>
        </w:rPr>
        <w:tab/>
      </w:r>
      <w:r w:rsidRPr="00904E33">
        <w:rPr>
          <w:rFonts w:ascii="Arial" w:eastAsia="Calibri" w:hAnsi="Arial" w:cs="Arial"/>
          <w:bCs/>
        </w:rPr>
        <w:t>Se entregará un premio consistente en una tarjeta regalo de 100€ para la adquisición de libros y otros materiales.</w:t>
      </w:r>
    </w:p>
    <w:p w14:paraId="013E12F1" w14:textId="77777777" w:rsidR="00904E33" w:rsidRPr="00904E33" w:rsidRDefault="00904E33" w:rsidP="00904E33">
      <w:pPr>
        <w:spacing w:after="200" w:line="276" w:lineRule="auto"/>
        <w:jc w:val="both"/>
        <w:rPr>
          <w:rFonts w:ascii="Arial" w:eastAsia="Calibri" w:hAnsi="Arial" w:cs="Arial"/>
          <w:bCs/>
        </w:rPr>
      </w:pPr>
      <w:r w:rsidRPr="00904E33">
        <w:rPr>
          <w:rFonts w:ascii="Arial" w:eastAsia="Calibri" w:hAnsi="Arial" w:cs="Arial"/>
          <w:bCs/>
        </w:rPr>
        <w:tab/>
        <w:t xml:space="preserve">A criterio del jurado, podrá entregarse un accésit. </w:t>
      </w:r>
    </w:p>
    <w:p w14:paraId="74EA37D1" w14:textId="543B9182" w:rsidR="00904E33" w:rsidRPr="00904E33" w:rsidRDefault="00904E33" w:rsidP="00904E33">
      <w:pPr>
        <w:spacing w:after="200" w:line="276" w:lineRule="auto"/>
        <w:jc w:val="both"/>
        <w:rPr>
          <w:rFonts w:ascii="Arial" w:eastAsia="Calibri" w:hAnsi="Arial" w:cs="Arial"/>
          <w:b/>
        </w:rPr>
      </w:pPr>
      <w:r w:rsidRPr="00904E33">
        <w:rPr>
          <w:rFonts w:ascii="Arial" w:eastAsia="Calibri" w:hAnsi="Arial" w:cs="Arial"/>
          <w:b/>
        </w:rPr>
        <w:t>COORDINACIÓN</w:t>
      </w:r>
    </w:p>
    <w:p w14:paraId="586C50CC" w14:textId="77777777" w:rsidR="00904E33" w:rsidRPr="00904E33" w:rsidRDefault="00904E33" w:rsidP="00904E33">
      <w:pPr>
        <w:spacing w:after="200" w:line="276" w:lineRule="auto"/>
        <w:jc w:val="both"/>
        <w:rPr>
          <w:rFonts w:ascii="Arial" w:eastAsia="Calibri" w:hAnsi="Arial" w:cs="Arial"/>
        </w:rPr>
      </w:pPr>
      <w:r w:rsidRPr="00904E33">
        <w:rPr>
          <w:rFonts w:ascii="Arial" w:eastAsia="Calibri" w:hAnsi="Arial" w:cs="Arial"/>
        </w:rPr>
        <w:tab/>
        <w:t xml:space="preserve">La coordinación del Certamen se guardará el derecho de eliminar aquellos textos que atenten contra la protección de la infancia, la intimidad y el honor de terceros o induzcan, inciten o promuevan cualquier tipo de actuaciones delictivas, denigratorias y/o violentas en cualquiera de sus formas. </w:t>
      </w:r>
    </w:p>
    <w:p w14:paraId="4E649653" w14:textId="77777777" w:rsidR="00904E33" w:rsidRPr="00904E33" w:rsidRDefault="00904E33" w:rsidP="00904E33">
      <w:pPr>
        <w:spacing w:after="200" w:line="276" w:lineRule="auto"/>
        <w:jc w:val="both"/>
        <w:rPr>
          <w:rFonts w:ascii="Arial" w:eastAsia="Calibri" w:hAnsi="Arial" w:cs="Arial"/>
        </w:rPr>
      </w:pPr>
      <w:r w:rsidRPr="00904E33">
        <w:rPr>
          <w:rFonts w:ascii="Arial" w:eastAsia="Calibri" w:hAnsi="Arial" w:cs="Arial"/>
        </w:rPr>
        <w:tab/>
        <w:t>Se recomienda, asimismo, que se consulten las características básicas de este tipo de composición, de modo que los trabajos que se presenten se ciñan a las estructuras textual y elocutiva propias del género.</w:t>
      </w:r>
    </w:p>
    <w:p w14:paraId="03E7BD6E" w14:textId="77777777" w:rsidR="00904E33" w:rsidRPr="00904E33" w:rsidRDefault="00904E33" w:rsidP="00904E33">
      <w:pPr>
        <w:spacing w:after="200" w:line="276" w:lineRule="auto"/>
        <w:jc w:val="both"/>
        <w:rPr>
          <w:rFonts w:ascii="Arial" w:eastAsia="Calibri" w:hAnsi="Arial" w:cs="Arial"/>
          <w:b/>
        </w:rPr>
      </w:pPr>
      <w:r w:rsidRPr="00904E33">
        <w:rPr>
          <w:rFonts w:ascii="Arial" w:eastAsia="Calibri" w:hAnsi="Arial" w:cs="Arial"/>
          <w:b/>
        </w:rPr>
        <w:t xml:space="preserve">LICENCIAS DE LAS OBRAS Y DIVULGACIÓN </w:t>
      </w:r>
    </w:p>
    <w:p w14:paraId="6C5ADF2E" w14:textId="77777777" w:rsidR="00904E33" w:rsidRPr="00904E33" w:rsidRDefault="00904E33" w:rsidP="00904E33">
      <w:pPr>
        <w:spacing w:after="200" w:line="276" w:lineRule="auto"/>
        <w:ind w:firstLine="708"/>
        <w:jc w:val="both"/>
        <w:rPr>
          <w:rFonts w:ascii="Arial" w:eastAsia="Calibri" w:hAnsi="Arial" w:cs="Arial"/>
        </w:rPr>
      </w:pPr>
      <w:r w:rsidRPr="00904E33">
        <w:rPr>
          <w:rFonts w:ascii="Arial" w:eastAsia="Calibri" w:hAnsi="Arial" w:cs="Arial"/>
        </w:rPr>
        <w:t>Los participantes en el Certamen responderán personalmente de la legítima titularidad y originalidad de la obra garantizando, por la sola participación en este concurso, dicha titularidad, así como su carácter original e inédito.</w:t>
      </w:r>
    </w:p>
    <w:p w14:paraId="7530C6B8" w14:textId="77777777" w:rsidR="00904E33" w:rsidRPr="00904E33" w:rsidRDefault="00904E33" w:rsidP="00904E33">
      <w:pPr>
        <w:spacing w:after="200" w:line="276" w:lineRule="auto"/>
        <w:ind w:firstLine="708"/>
        <w:jc w:val="both"/>
        <w:rPr>
          <w:rFonts w:ascii="Arial" w:eastAsia="Calibri" w:hAnsi="Arial" w:cs="Arial"/>
        </w:rPr>
      </w:pPr>
      <w:r w:rsidRPr="00904E33">
        <w:rPr>
          <w:rFonts w:ascii="Arial" w:eastAsia="Calibri" w:hAnsi="Arial" w:cs="Arial"/>
        </w:rPr>
        <w:t>Tanto el autor o la autora de la obra ganadora del Certamen como los autores de los textos finalistas renuncian expresamente a cualquier tipo de derecho patrimonial que se derive de la difusión de su trabajo en las publicaciones que considere oportuno la Universidad de Castilla-La Mancha. Los premiados cederán todos los derechos a la Universidad de Castilla-La Mancha.</w:t>
      </w:r>
    </w:p>
    <w:p w14:paraId="6B4466F8" w14:textId="77777777" w:rsidR="00904E33" w:rsidRPr="00904E33" w:rsidRDefault="00904E33" w:rsidP="00904E33">
      <w:pPr>
        <w:spacing w:after="200" w:line="276" w:lineRule="auto"/>
        <w:jc w:val="both"/>
        <w:rPr>
          <w:rFonts w:ascii="Arial" w:eastAsia="Calibri" w:hAnsi="Arial" w:cs="Arial"/>
          <w:b/>
        </w:rPr>
      </w:pPr>
      <w:r w:rsidRPr="00904E33">
        <w:rPr>
          <w:rFonts w:ascii="Arial" w:eastAsia="Calibri" w:hAnsi="Arial" w:cs="Arial"/>
          <w:b/>
        </w:rPr>
        <w:t xml:space="preserve">LECTURA DE OBRAS </w:t>
      </w:r>
    </w:p>
    <w:p w14:paraId="3A2F281D" w14:textId="77777777" w:rsidR="00904E33" w:rsidRPr="00904E33" w:rsidRDefault="00904E33" w:rsidP="00904E33">
      <w:pPr>
        <w:spacing w:after="200" w:line="276" w:lineRule="auto"/>
        <w:jc w:val="both"/>
        <w:rPr>
          <w:rFonts w:ascii="Arial" w:eastAsia="Calibri" w:hAnsi="Arial" w:cs="Arial"/>
        </w:rPr>
      </w:pPr>
      <w:r w:rsidRPr="00904E33">
        <w:rPr>
          <w:rFonts w:ascii="Arial" w:eastAsia="Calibri" w:hAnsi="Arial" w:cs="Arial"/>
        </w:rPr>
        <w:tab/>
        <w:t>La lectura de las obras finalistas del XII Certamen literario de la Facultad de Humanidades de Toledo (Universidad de Castilla –La Mancha), se realizará el día 23 de abril en el Patio cubierto de la Facultad de Humanidades de Toledo (Edificio María Pacheco, Plaza de Padilla, 4).</w:t>
      </w:r>
    </w:p>
    <w:p w14:paraId="3E22A94A" w14:textId="77777777" w:rsidR="00904E33" w:rsidRDefault="00904E33" w:rsidP="00904E33">
      <w:pPr>
        <w:spacing w:after="200" w:line="276" w:lineRule="auto"/>
        <w:jc w:val="both"/>
        <w:rPr>
          <w:rFonts w:ascii="Arial" w:eastAsia="Calibri" w:hAnsi="Arial" w:cs="Arial"/>
        </w:rPr>
      </w:pPr>
    </w:p>
    <w:p w14:paraId="0804A958" w14:textId="77777777" w:rsidR="006612DD" w:rsidRPr="00904E33" w:rsidRDefault="006612DD" w:rsidP="00904E33">
      <w:pPr>
        <w:spacing w:after="200" w:line="276" w:lineRule="auto"/>
        <w:jc w:val="both"/>
        <w:rPr>
          <w:rFonts w:ascii="Arial" w:eastAsia="Calibri" w:hAnsi="Arial" w:cs="Arial"/>
        </w:rPr>
      </w:pPr>
    </w:p>
    <w:p w14:paraId="52C56408" w14:textId="77777777" w:rsidR="00904E33" w:rsidRPr="00904E33" w:rsidRDefault="00904E33" w:rsidP="00904E33">
      <w:pPr>
        <w:spacing w:after="200" w:line="276" w:lineRule="auto"/>
        <w:jc w:val="both"/>
        <w:rPr>
          <w:rFonts w:ascii="Arial" w:eastAsia="Calibri" w:hAnsi="Arial" w:cs="Arial"/>
        </w:rPr>
      </w:pPr>
      <w:r w:rsidRPr="00904E33">
        <w:rPr>
          <w:rFonts w:ascii="Arial" w:eastAsia="Calibri" w:hAnsi="Arial" w:cs="Arial"/>
        </w:rPr>
        <w:t xml:space="preserve">Cualquier duda será atendida mediante correo electrónico en la siguiente dirección: </w:t>
      </w:r>
      <w:hyperlink r:id="rId8">
        <w:r w:rsidRPr="00904E33">
          <w:rPr>
            <w:rFonts w:ascii="Arial" w:eastAsia="Calibri" w:hAnsi="Arial" w:cs="Arial"/>
            <w:color w:val="467886"/>
            <w:u w:val="single"/>
          </w:rPr>
          <w:t>humanidades.to@uclm.es</w:t>
        </w:r>
      </w:hyperlink>
    </w:p>
    <w:p w14:paraId="4985131B" w14:textId="77777777" w:rsidR="00904E33" w:rsidRDefault="00904E33"/>
    <w:sectPr w:rsidR="00904E3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72E7" w14:textId="77777777" w:rsidR="00C5373F" w:rsidRDefault="00C5373F" w:rsidP="00C5373F">
      <w:r>
        <w:separator/>
      </w:r>
    </w:p>
  </w:endnote>
  <w:endnote w:type="continuationSeparator" w:id="0">
    <w:p w14:paraId="73AEB51B" w14:textId="77777777" w:rsidR="00C5373F" w:rsidRDefault="00C5373F" w:rsidP="00C5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DAE9" w14:textId="77777777" w:rsidR="00C5373F" w:rsidRDefault="00C5373F" w:rsidP="00C5373F">
      <w:r>
        <w:separator/>
      </w:r>
    </w:p>
  </w:footnote>
  <w:footnote w:type="continuationSeparator" w:id="0">
    <w:p w14:paraId="71792A6A" w14:textId="77777777" w:rsidR="00C5373F" w:rsidRDefault="00C5373F" w:rsidP="00C5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7362" w14:textId="54AC67E3" w:rsidR="00C5373F" w:rsidRDefault="00C5373F">
    <w:pPr>
      <w:pStyle w:val="Encabezado"/>
    </w:pPr>
    <w:r>
      <w:rPr>
        <w:noProof/>
      </w:rPr>
      <w:drawing>
        <wp:inline distT="0" distB="0" distL="0" distR="0" wp14:anchorId="76267004" wp14:editId="2E058D01">
          <wp:extent cx="2068529" cy="574159"/>
          <wp:effectExtent l="0" t="0" r="0" b="0"/>
          <wp:docPr id="6305825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869" cy="5789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6133"/>
    <w:multiLevelType w:val="hybridMultilevel"/>
    <w:tmpl w:val="41E8D394"/>
    <w:lvl w:ilvl="0" w:tplc="76BED48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631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3F"/>
    <w:rsid w:val="006612DD"/>
    <w:rsid w:val="008625F9"/>
    <w:rsid w:val="00904E33"/>
    <w:rsid w:val="00C4397F"/>
    <w:rsid w:val="00C5373F"/>
    <w:rsid w:val="00DF5DB5"/>
    <w:rsid w:val="00E9686F"/>
    <w:rsid w:val="00EC4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D6FE"/>
  <w15:chartTrackingRefBased/>
  <w15:docId w15:val="{749C1B55-328D-4E2F-90E4-C44D5A6B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73F"/>
    <w:pPr>
      <w:tabs>
        <w:tab w:val="center" w:pos="4252"/>
        <w:tab w:val="right" w:pos="8504"/>
      </w:tabs>
    </w:pPr>
  </w:style>
  <w:style w:type="character" w:customStyle="1" w:styleId="EncabezadoCar">
    <w:name w:val="Encabezado Car"/>
    <w:basedOn w:val="Fuentedeprrafopredeter"/>
    <w:link w:val="Encabezado"/>
    <w:uiPriority w:val="99"/>
    <w:rsid w:val="00C5373F"/>
  </w:style>
  <w:style w:type="paragraph" w:styleId="Piedepgina">
    <w:name w:val="footer"/>
    <w:basedOn w:val="Normal"/>
    <w:link w:val="PiedepginaCar"/>
    <w:uiPriority w:val="99"/>
    <w:unhideWhenUsed/>
    <w:rsid w:val="00C5373F"/>
    <w:pPr>
      <w:tabs>
        <w:tab w:val="center" w:pos="4252"/>
        <w:tab w:val="right" w:pos="8504"/>
      </w:tabs>
    </w:pPr>
  </w:style>
  <w:style w:type="character" w:customStyle="1" w:styleId="PiedepginaCar">
    <w:name w:val="Pie de página Car"/>
    <w:basedOn w:val="Fuentedeprrafopredeter"/>
    <w:link w:val="Piedepgina"/>
    <w:uiPriority w:val="99"/>
    <w:rsid w:val="00C5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idades.to@uclm.es" TargetMode="External"/><Relationship Id="rId3" Type="http://schemas.openxmlformats.org/officeDocument/2006/relationships/settings" Target="settings.xml"/><Relationship Id="rId7" Type="http://schemas.openxmlformats.org/officeDocument/2006/relationships/hyperlink" Target="mailto:humanidades.to@ucl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Lominchar Díaz</dc:creator>
  <cp:keywords/>
  <dc:description/>
  <cp:lastModifiedBy>María Ángela Celis Sánchez</cp:lastModifiedBy>
  <cp:revision>3</cp:revision>
  <dcterms:created xsi:type="dcterms:W3CDTF">2024-03-15T10:06:00Z</dcterms:created>
  <dcterms:modified xsi:type="dcterms:W3CDTF">2024-03-15T10:06:00Z</dcterms:modified>
</cp:coreProperties>
</file>